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A1F" w:rsidRDefault="00FC2A1F">
      <w:r>
        <w:t>Defining Happiness                                                                                            Wednesday January 21, 2015</w:t>
      </w:r>
    </w:p>
    <w:p w:rsidR="00FC2A1F" w:rsidRDefault="00FC2A1F">
      <w:r>
        <w:t>Review</w:t>
      </w:r>
    </w:p>
    <w:p w:rsidR="00FC2A1F" w:rsidRDefault="00FC2A1F" w:rsidP="00071345">
      <w:pPr>
        <w:pStyle w:val="ListParagraph"/>
        <w:numPr>
          <w:ilvl w:val="0"/>
          <w:numId w:val="1"/>
        </w:numPr>
      </w:pPr>
      <w:r>
        <w:t xml:space="preserve">How is experiencing </w:t>
      </w:r>
      <w:proofErr w:type="spellStart"/>
      <w:r>
        <w:t>self different</w:t>
      </w:r>
      <w:proofErr w:type="spellEnd"/>
      <w:r>
        <w:t xml:space="preserve"> than remembering self? Experiencing self is in the moment while remembering self is retrospective account of something; looking back. </w:t>
      </w:r>
    </w:p>
    <w:p w:rsidR="00FC2A1F" w:rsidRDefault="00FC2A1F" w:rsidP="00071345">
      <w:pPr>
        <w:pStyle w:val="ListParagraph"/>
        <w:numPr>
          <w:ilvl w:val="0"/>
          <w:numId w:val="1"/>
        </w:numPr>
      </w:pPr>
      <w:r>
        <w:t xml:space="preserve">How is emotional experience of each measured by </w:t>
      </w:r>
      <w:proofErr w:type="spellStart"/>
      <w:r>
        <w:t>Wirtz</w:t>
      </w:r>
      <w:proofErr w:type="spellEnd"/>
      <w:r>
        <w:t xml:space="preserve">? Measured by self-report; experiencing measured as they happened, remembered measured by self-report after the fact. </w:t>
      </w:r>
    </w:p>
    <w:p w:rsidR="00FC2A1F" w:rsidRDefault="00FC2A1F" w:rsidP="00071345">
      <w:pPr>
        <w:pStyle w:val="ListParagraph"/>
        <w:numPr>
          <w:ilvl w:val="0"/>
          <w:numId w:val="1"/>
        </w:numPr>
      </w:pPr>
      <w:r>
        <w:t xml:space="preserve">Which self seems more important to future choices? Remembering self. </w:t>
      </w:r>
    </w:p>
    <w:p w:rsidR="00FC2A1F" w:rsidRDefault="00FC2A1F" w:rsidP="00071345">
      <w:pPr>
        <w:pStyle w:val="ListParagraph"/>
        <w:numPr>
          <w:ilvl w:val="0"/>
          <w:numId w:val="1"/>
        </w:numPr>
      </w:pPr>
      <w:r>
        <w:t>What is the impact bias? Tendency to overestimate intensity or duration of emotional reactions.</w:t>
      </w:r>
    </w:p>
    <w:p w:rsidR="00FC2A1F" w:rsidRDefault="00FC2A1F" w:rsidP="00071345">
      <w:r>
        <w:t>Affective Forecasting</w:t>
      </w:r>
    </w:p>
    <w:p w:rsidR="00FC2A1F" w:rsidRDefault="00FC2A1F" w:rsidP="00071345">
      <w:pPr>
        <w:pStyle w:val="ListParagraph"/>
        <w:numPr>
          <w:ilvl w:val="0"/>
          <w:numId w:val="1"/>
        </w:numPr>
      </w:pPr>
      <w:r>
        <w:t xml:space="preserve">Impact Bias: over estimating intensity or duration of emotional reaction. Examples from last lecture. Immune neglect and </w:t>
      </w:r>
      <w:proofErr w:type="spellStart"/>
      <w:r>
        <w:t>focalism</w:t>
      </w:r>
      <w:proofErr w:type="spellEnd"/>
      <w:r>
        <w:t xml:space="preserve"> (i.e. you just have one thing on your mind after someone asks you about it) from last lecture. </w:t>
      </w:r>
    </w:p>
    <w:p w:rsidR="00FC2A1F" w:rsidRDefault="00FC2A1F" w:rsidP="00A47B23">
      <w:r>
        <w:t>Affective Forecasting</w:t>
      </w:r>
    </w:p>
    <w:p w:rsidR="00FC2A1F" w:rsidRDefault="00FC2A1F" w:rsidP="00A47B23">
      <w:pPr>
        <w:pStyle w:val="ListParagraph"/>
        <w:numPr>
          <w:ilvl w:val="0"/>
          <w:numId w:val="1"/>
        </w:numPr>
      </w:pPr>
      <w:r>
        <w:t>A few other kinds that don’t neatly fit under impact bias:</w:t>
      </w:r>
    </w:p>
    <w:p w:rsidR="00FC2A1F" w:rsidRDefault="00FC2A1F" w:rsidP="00A47B23">
      <w:pPr>
        <w:pStyle w:val="ListParagraph"/>
        <w:numPr>
          <w:ilvl w:val="0"/>
          <w:numId w:val="2"/>
        </w:numPr>
      </w:pPr>
      <w:r>
        <w:t xml:space="preserve">Interacting with stranger vs partner (people assume talking to partner will make them happier, but turns out it tends to be better talking to a stranger because you have a positive self-presentation). </w:t>
      </w:r>
    </w:p>
    <w:p w:rsidR="00FC2A1F" w:rsidRDefault="00FC2A1F" w:rsidP="00A47B23">
      <w:pPr>
        <w:pStyle w:val="ListParagraph"/>
        <w:numPr>
          <w:ilvl w:val="0"/>
          <w:numId w:val="2"/>
        </w:numPr>
      </w:pPr>
      <w:r>
        <w:t xml:space="preserve">Talking to stranger on bus, taxi, subway (you may not think that you want to do this, but it actually turns out to be positive). </w:t>
      </w:r>
    </w:p>
    <w:p w:rsidR="00FC2A1F" w:rsidRDefault="00FC2A1F" w:rsidP="00A47B23">
      <w:pPr>
        <w:pStyle w:val="ListParagraph"/>
        <w:numPr>
          <w:ilvl w:val="0"/>
          <w:numId w:val="2"/>
        </w:numPr>
      </w:pPr>
      <w:r>
        <w:t>Insulted by friend vs stranger (you may think that it will affect you more by a friend, but in reality it tends to bug you more when it by a stranger)</w:t>
      </w:r>
    </w:p>
    <w:p w:rsidR="00FC2A1F" w:rsidRDefault="00FC2A1F" w:rsidP="00A47B23">
      <w:pPr>
        <w:pStyle w:val="ListParagraph"/>
        <w:numPr>
          <w:ilvl w:val="0"/>
          <w:numId w:val="2"/>
        </w:numPr>
      </w:pPr>
      <w:r>
        <w:t>Items with return policy or not (you’d think you would like a return policy, but people actually tend to prefer something when they buy it without a return policy)</w:t>
      </w:r>
    </w:p>
    <w:p w:rsidR="00FC2A1F" w:rsidRDefault="00FC2A1F" w:rsidP="00A47B23">
      <w:pPr>
        <w:pStyle w:val="ListParagraph"/>
        <w:numPr>
          <w:ilvl w:val="0"/>
          <w:numId w:val="2"/>
        </w:numPr>
      </w:pPr>
      <w:r>
        <w:t xml:space="preserve">Walking in the tunnels vs walking by the river (not a complete reversal, but walking by the river tends to be better than a person expects).  </w:t>
      </w:r>
    </w:p>
    <w:p w:rsidR="00FC2A1F" w:rsidRDefault="00FC2A1F" w:rsidP="00A47B23">
      <w:pPr>
        <w:pStyle w:val="ListParagraph"/>
        <w:numPr>
          <w:ilvl w:val="0"/>
          <w:numId w:val="1"/>
        </w:numPr>
      </w:pPr>
      <w:r>
        <w:t xml:space="preserve">These types of studies are less prone to critiques about how you frame the question because it is a comparison of what you prefer. </w:t>
      </w:r>
    </w:p>
    <w:p w:rsidR="00FC2A1F" w:rsidRDefault="00FC2A1F" w:rsidP="00A47B23">
      <w:r>
        <w:t>Affective Forecasting Errors</w:t>
      </w:r>
    </w:p>
    <w:p w:rsidR="00FC2A1F" w:rsidRDefault="00FC2A1F" w:rsidP="00A47B23">
      <w:pPr>
        <w:pStyle w:val="ListParagraph"/>
        <w:numPr>
          <w:ilvl w:val="0"/>
          <w:numId w:val="1"/>
        </w:numPr>
      </w:pPr>
      <w:r>
        <w:t xml:space="preserve">Do these fit in positive psychology? Yes, because if we learn about how we make poor predictions, then maybe it will help us learn to make better choices that will make us happier. </w:t>
      </w:r>
    </w:p>
    <w:p w:rsidR="00FC2A1F" w:rsidRDefault="00FC2A1F" w:rsidP="007330C2">
      <w:r>
        <w:t>Happiness</w:t>
      </w:r>
    </w:p>
    <w:p w:rsidR="00FC2A1F" w:rsidRDefault="00FC2A1F" w:rsidP="007330C2">
      <w:pPr>
        <w:pStyle w:val="ListParagraph"/>
        <w:numPr>
          <w:ilvl w:val="0"/>
          <w:numId w:val="1"/>
        </w:numPr>
      </w:pPr>
      <w:r>
        <w:t>State (happy right now) vs trait (‘happy person’)</w:t>
      </w:r>
    </w:p>
    <w:p w:rsidR="00FC2A1F" w:rsidRDefault="00FC2A1F" w:rsidP="007330C2">
      <w:pPr>
        <w:pStyle w:val="ListParagraph"/>
        <w:numPr>
          <w:ilvl w:val="0"/>
          <w:numId w:val="1"/>
        </w:numPr>
      </w:pPr>
      <w:r>
        <w:rPr>
          <w:i/>
        </w:rPr>
        <w:t>Subjective</w:t>
      </w:r>
      <w:r>
        <w:t xml:space="preserve"> wellbeing; 3 components: positive affect, negative affect (see affect complex below), life satisfaction (cognitive component; satisfaction with life scale used—rating items). These are typically self-report measures but corroborated by other approaches. </w:t>
      </w:r>
    </w:p>
    <w:p w:rsidR="00FC2A1F" w:rsidRDefault="00FC2A1F" w:rsidP="007330C2">
      <w:r>
        <w:lastRenderedPageBreak/>
        <w:t xml:space="preserve">The Affect </w:t>
      </w:r>
      <w:proofErr w:type="spellStart"/>
      <w:r>
        <w:t>Circumplex</w:t>
      </w:r>
      <w:proofErr w:type="spellEnd"/>
    </w:p>
    <w:p w:rsidR="00FC2A1F" w:rsidRDefault="00FC2A1F" w:rsidP="007330C2">
      <w:pPr>
        <w:pStyle w:val="ListParagraph"/>
        <w:numPr>
          <w:ilvl w:val="0"/>
          <w:numId w:val="1"/>
        </w:numPr>
      </w:pPr>
      <w:r>
        <w:t xml:space="preserve">Positive and negative affect as states or as traits over the long term. Affective </w:t>
      </w:r>
      <w:proofErr w:type="spellStart"/>
      <w:r>
        <w:t>circumplex</w:t>
      </w:r>
      <w:proofErr w:type="spellEnd"/>
      <w:r>
        <w:t xml:space="preserve"> shows the links between these states. It is about dimensions; how the </w:t>
      </w:r>
      <w:proofErr w:type="spellStart"/>
      <w:r>
        <w:t>affects</w:t>
      </w:r>
      <w:proofErr w:type="spellEnd"/>
      <w:r>
        <w:t xml:space="preserve"> are related to one another, not necessarily describing how they are distinct. </w:t>
      </w:r>
    </w:p>
    <w:p w:rsidR="00FC2A1F" w:rsidRDefault="00FC2A1F" w:rsidP="007330C2">
      <w:pPr>
        <w:pStyle w:val="ListParagraph"/>
        <w:numPr>
          <w:ilvl w:val="0"/>
          <w:numId w:val="1"/>
        </w:numPr>
      </w:pPr>
      <w:r>
        <w:t xml:space="preserve">Things on opposite ends do not tend to co-occur—e.g. pleasant/unpleasant and low activation/high activation (arousal). So e.g. you don’t often feel sad at the same time as you feel happy. </w:t>
      </w:r>
    </w:p>
    <w:p w:rsidR="00FC2A1F" w:rsidRDefault="00FC2A1F" w:rsidP="007330C2">
      <w:pPr>
        <w:pStyle w:val="ListParagraph"/>
        <w:numPr>
          <w:ilvl w:val="0"/>
          <w:numId w:val="1"/>
        </w:numPr>
      </w:pPr>
      <w:r>
        <w:t xml:space="preserve">It is a comparison to the emotion model that we have been looking at. </w:t>
      </w:r>
    </w:p>
    <w:p w:rsidR="00FC2A1F" w:rsidRDefault="00FC2A1F" w:rsidP="003B5C30">
      <w:r>
        <w:t>Subjective Well-being (Lucas Reading 2007)</w:t>
      </w:r>
    </w:p>
    <w:p w:rsidR="00FC2A1F" w:rsidRPr="00B213A0" w:rsidRDefault="00FC2A1F" w:rsidP="003C47EF">
      <w:pPr>
        <w:numPr>
          <w:ilvl w:val="0"/>
          <w:numId w:val="1"/>
        </w:numPr>
        <w:autoSpaceDE w:val="0"/>
        <w:autoSpaceDN w:val="0"/>
        <w:adjustRightInd w:val="0"/>
        <w:spacing w:after="0" w:line="240" w:lineRule="auto"/>
        <w:rPr>
          <w:rFonts w:ascii="Bembo" w:eastAsia="Batang" w:hAnsi="Bembo" w:cs="Bembo"/>
          <w:lang w:val="en-US" w:eastAsia="ja-JP"/>
        </w:rPr>
      </w:pPr>
      <w:r>
        <w:t>Defined by Lucas: “</w:t>
      </w:r>
      <w:r>
        <w:rPr>
          <w:rFonts w:eastAsia="Batang"/>
          <w:lang w:val="en-US" w:eastAsia="ja-JP"/>
        </w:rPr>
        <w:t>the broad class of constructs that could be used to provide a subjective evaluation of person’s life as a whole; used interchangeably with ‘happiness.’”</w:t>
      </w:r>
    </w:p>
    <w:p w:rsidR="00FC2A1F" w:rsidRDefault="00FC2A1F" w:rsidP="00B213A0">
      <w:pPr>
        <w:pStyle w:val="ListParagraph"/>
        <w:numPr>
          <w:ilvl w:val="0"/>
          <w:numId w:val="7"/>
        </w:numPr>
      </w:pPr>
      <w:r>
        <w:t xml:space="preserve">Relatively stable over time (but there is room for change). Even though personality and heritability have the strongest predictions of happiness, out life choices are not meaningless and there is room for change. </w:t>
      </w:r>
    </w:p>
    <w:p w:rsidR="00FC2A1F" w:rsidRDefault="00FC2A1F" w:rsidP="003C47EF">
      <w:pPr>
        <w:pStyle w:val="ListParagraph"/>
        <w:ind w:left="709" w:hanging="349"/>
      </w:pPr>
      <w:r>
        <w:t xml:space="preserve">2. </w:t>
      </w:r>
      <w:r w:rsidR="003C47EF">
        <w:t xml:space="preserve">  </w:t>
      </w:r>
      <w:r>
        <w:t>Moderate associations with personality; the highest effect scores have come from correlations with personality. E.g. extraversion moderately-strongly correlated with positive affect.</w:t>
      </w:r>
    </w:p>
    <w:p w:rsidR="00FC2A1F" w:rsidRDefault="00FC2A1F" w:rsidP="003C47EF">
      <w:pPr>
        <w:pStyle w:val="ListParagraph"/>
        <w:ind w:left="709" w:hanging="349"/>
      </w:pPr>
      <w:r>
        <w:t xml:space="preserve">3. </w:t>
      </w:r>
      <w:r w:rsidR="003C47EF">
        <w:t xml:space="preserve">  </w:t>
      </w:r>
      <w:r>
        <w:t>Moderately heritable: twin studies—identical twins, even reared apart have very similar levels of happiness; more similar than fraternal twins; suggesting heritability component, what this means (there is some heritability in that complex processes of genes can contribute; but there is no one gene that contributes to happiness). The heritability estimate is not fixed; i.e. heritability estimate may be different here than in china.</w:t>
      </w:r>
    </w:p>
    <w:p w:rsidR="00FC2A1F" w:rsidRDefault="00FC2A1F" w:rsidP="003C47EF">
      <w:pPr>
        <w:pStyle w:val="ListParagraph"/>
        <w:numPr>
          <w:ilvl w:val="0"/>
          <w:numId w:val="8"/>
        </w:numPr>
      </w:pPr>
      <w:r>
        <w:t xml:space="preserve">Small associations with circumstances; happiness is weakly related to these things: marriage, age, income, employment (i.e. these things are not the best predictors of happiness but they can explain some of the variation in happiness; </w:t>
      </w:r>
      <w:proofErr w:type="spellStart"/>
      <w:r>
        <w:t>Ryff</w:t>
      </w:r>
      <w:proofErr w:type="spellEnd"/>
      <w:r>
        <w:t xml:space="preserve"> reading—they can be useful when considered in terms of how people interpret such things when considering their well-being). Lucas reading says that research indicates </w:t>
      </w:r>
      <w:proofErr w:type="gramStart"/>
      <w:r>
        <w:t>about 10% variance</w:t>
      </w:r>
      <w:proofErr w:type="gramEnd"/>
      <w:r>
        <w:t xml:space="preserve"> in happiness from the above mentioned life circumstances. </w:t>
      </w:r>
    </w:p>
    <w:p w:rsidR="00FC2A1F" w:rsidRDefault="00FC2A1F" w:rsidP="00D8694D">
      <w:r>
        <w:t>Eudaimonia (vs. hedonia)</w:t>
      </w:r>
    </w:p>
    <w:p w:rsidR="00FC2A1F" w:rsidRDefault="00FC2A1F" w:rsidP="00D8694D">
      <w:pPr>
        <w:pStyle w:val="ListParagraph"/>
        <w:numPr>
          <w:ilvl w:val="0"/>
          <w:numId w:val="1"/>
        </w:numPr>
      </w:pPr>
      <w:r>
        <w:t xml:space="preserve">Defining happiness as feeling good (hedonia). Many view this as insufficient. </w:t>
      </w:r>
    </w:p>
    <w:p w:rsidR="00FC2A1F" w:rsidRDefault="00FC2A1F" w:rsidP="00D8694D">
      <w:pPr>
        <w:pStyle w:val="ListParagraph"/>
        <w:numPr>
          <w:ilvl w:val="0"/>
          <w:numId w:val="1"/>
        </w:numPr>
      </w:pPr>
      <w:r>
        <w:t xml:space="preserve">Consensus that psychological health is broader than simple hedonic happiness. </w:t>
      </w:r>
    </w:p>
    <w:p w:rsidR="00FC2A1F" w:rsidRDefault="00FC2A1F" w:rsidP="00D8694D">
      <w:pPr>
        <w:pStyle w:val="ListParagraph"/>
        <w:numPr>
          <w:ilvl w:val="0"/>
          <w:numId w:val="1"/>
        </w:numPr>
      </w:pPr>
      <w:r>
        <w:t xml:space="preserve">E.g. </w:t>
      </w:r>
      <w:proofErr w:type="spellStart"/>
      <w:r>
        <w:t>Ryff’s</w:t>
      </w:r>
      <w:proofErr w:type="spellEnd"/>
      <w:r>
        <w:t xml:space="preserve"> 6 dimensions (mentioned below; the 6 markers of </w:t>
      </w:r>
      <w:r w:rsidR="00BF18A0">
        <w:t>wellbeing</w:t>
      </w:r>
      <w:r>
        <w:t>).</w:t>
      </w:r>
    </w:p>
    <w:p w:rsidR="00FC2A1F" w:rsidRDefault="00FC2A1F" w:rsidP="00D8694D">
      <w:pPr>
        <w:pStyle w:val="ListParagraph"/>
        <w:numPr>
          <w:ilvl w:val="0"/>
          <w:numId w:val="1"/>
        </w:numPr>
      </w:pPr>
      <w:r>
        <w:t>There is much less consensus on what eudaimo</w:t>
      </w:r>
      <w:r w:rsidR="00BF18A0">
        <w:t>nia</w:t>
      </w:r>
      <w:r>
        <w:t xml:space="preserve"> is exactly. </w:t>
      </w:r>
    </w:p>
    <w:p w:rsidR="00FC2A1F" w:rsidRDefault="00FC2A1F" w:rsidP="00D8694D">
      <w:r>
        <w:t>Aristotle’s Eudaimonia</w:t>
      </w:r>
    </w:p>
    <w:p w:rsidR="00FC2A1F" w:rsidRDefault="00FC2A1F" w:rsidP="00D8694D">
      <w:pPr>
        <w:pStyle w:val="ListParagraph"/>
        <w:numPr>
          <w:ilvl w:val="0"/>
          <w:numId w:val="1"/>
        </w:numPr>
      </w:pPr>
      <w:r>
        <w:t xml:space="preserve">Living up to the true potential. Based on virtue and effort; it is about being good. Includes societal values—that there is something that we can agree on that is virtuous. </w:t>
      </w:r>
    </w:p>
    <w:p w:rsidR="00FC2A1F" w:rsidRDefault="00FC2A1F" w:rsidP="00D8694D">
      <w:pPr>
        <w:pStyle w:val="ListParagraph"/>
        <w:numPr>
          <w:ilvl w:val="0"/>
          <w:numId w:val="1"/>
        </w:numPr>
      </w:pPr>
      <w:r>
        <w:lastRenderedPageBreak/>
        <w:t xml:space="preserve">“objective’ good life—e.g. assessed by others at the end; has the person lived a morally good life. Skeptical about subjective experience—not focused on what feels good but what you do that makes you good. </w:t>
      </w:r>
    </w:p>
    <w:p w:rsidR="00FC2A1F" w:rsidRDefault="00FC2A1F" w:rsidP="003528AF">
      <w:proofErr w:type="spellStart"/>
      <w:r>
        <w:t>Ryff’s</w:t>
      </w:r>
      <w:proofErr w:type="spellEnd"/>
      <w:r>
        <w:t xml:space="preserve"> Psychological Well-being (measure of eudaimonia) </w:t>
      </w:r>
    </w:p>
    <w:p w:rsidR="00FC2A1F" w:rsidRDefault="00FC2A1F" w:rsidP="003528AF">
      <w:pPr>
        <w:pStyle w:val="ListParagraph"/>
        <w:numPr>
          <w:ilvl w:val="0"/>
          <w:numId w:val="1"/>
        </w:numPr>
      </w:pPr>
      <w:r>
        <w:t>Does not equate eudaimonia with happiness; it is more so striving for one’s full potential.</w:t>
      </w:r>
    </w:p>
    <w:p w:rsidR="00FC2A1F" w:rsidRDefault="00FC2A1F" w:rsidP="003528AF">
      <w:pPr>
        <w:pStyle w:val="ListParagraph"/>
        <w:numPr>
          <w:ilvl w:val="0"/>
          <w:numId w:val="1"/>
        </w:numPr>
      </w:pPr>
      <w:r>
        <w:t>Self-acceptance—accepting themselves for who they are; recognize their positive and negative traits and are ok with it</w:t>
      </w:r>
    </w:p>
    <w:p w:rsidR="00FC2A1F" w:rsidRDefault="00FC2A1F" w:rsidP="003528AF">
      <w:pPr>
        <w:pStyle w:val="ListParagraph"/>
        <w:numPr>
          <w:ilvl w:val="0"/>
          <w:numId w:val="1"/>
        </w:numPr>
      </w:pPr>
      <w:r>
        <w:t>Purpose in life—has goals and sense of direction</w:t>
      </w:r>
    </w:p>
    <w:p w:rsidR="00FC2A1F" w:rsidRDefault="00FC2A1F" w:rsidP="003528AF">
      <w:pPr>
        <w:pStyle w:val="ListParagraph"/>
        <w:numPr>
          <w:ilvl w:val="0"/>
          <w:numId w:val="1"/>
        </w:numPr>
      </w:pPr>
      <w:r>
        <w:t>Environmental mastery—sense of being in control of the environment; can manage life and tasks</w:t>
      </w:r>
    </w:p>
    <w:p w:rsidR="00FC2A1F" w:rsidRDefault="00FC2A1F" w:rsidP="003528AF">
      <w:pPr>
        <w:pStyle w:val="ListParagraph"/>
        <w:numPr>
          <w:ilvl w:val="0"/>
          <w:numId w:val="1"/>
        </w:numPr>
      </w:pPr>
      <w:r>
        <w:t>Positive relationships with others—have good relationships and get along well with others</w:t>
      </w:r>
    </w:p>
    <w:p w:rsidR="00FC2A1F" w:rsidRDefault="00FC2A1F" w:rsidP="003528AF">
      <w:pPr>
        <w:pStyle w:val="ListParagraph"/>
        <w:numPr>
          <w:ilvl w:val="0"/>
          <w:numId w:val="1"/>
        </w:numPr>
      </w:pPr>
      <w:r>
        <w:t xml:space="preserve">Autonomy—doing things in a self-driven way; self-determined and regulates your own behaviour. Not just doing things to make other people happy. </w:t>
      </w:r>
    </w:p>
    <w:p w:rsidR="00FC2A1F" w:rsidRDefault="00FC2A1F" w:rsidP="003528AF">
      <w:pPr>
        <w:pStyle w:val="ListParagraph"/>
        <w:numPr>
          <w:ilvl w:val="0"/>
          <w:numId w:val="1"/>
        </w:numPr>
      </w:pPr>
      <w:r>
        <w:t>Personal growth—continued development</w:t>
      </w:r>
    </w:p>
    <w:p w:rsidR="00FC2A1F" w:rsidRDefault="00FC2A1F" w:rsidP="00923C5D">
      <w:proofErr w:type="spellStart"/>
      <w:r>
        <w:t>Huta’s</w:t>
      </w:r>
      <w:proofErr w:type="spellEnd"/>
      <w:r>
        <w:t xml:space="preserve"> Motives (HEMA)</w:t>
      </w:r>
    </w:p>
    <w:p w:rsidR="00FC2A1F" w:rsidRDefault="00FC2A1F" w:rsidP="001D48A8">
      <w:pPr>
        <w:pStyle w:val="ListParagraph"/>
        <w:numPr>
          <w:ilvl w:val="0"/>
          <w:numId w:val="1"/>
        </w:numPr>
      </w:pPr>
      <w:r>
        <w:t>Hedonic reasons for doing something: Seeking relaxation. Seeking pleasure. Seeking enjoyment. Seeking fun</w:t>
      </w:r>
    </w:p>
    <w:p w:rsidR="00FC2A1F" w:rsidRDefault="00FC2A1F" w:rsidP="001D48A8">
      <w:pPr>
        <w:pStyle w:val="ListParagraph"/>
        <w:numPr>
          <w:ilvl w:val="0"/>
          <w:numId w:val="1"/>
        </w:numPr>
      </w:pPr>
      <w:r>
        <w:t>Eudaimonic reasons for doing things: Seeking to develop a skill, learn or gain insight into something. Seeking to do what you believe in. Seeking to pursue excellence or personal ideal</w:t>
      </w:r>
    </w:p>
    <w:p w:rsidR="00FC2A1F" w:rsidRDefault="00FC2A1F" w:rsidP="004D5974">
      <w:r>
        <w:t>Hedonia versus Eudaimonia</w:t>
      </w:r>
    </w:p>
    <w:p w:rsidR="00FC2A1F" w:rsidRDefault="00FC2A1F" w:rsidP="004D5974">
      <w:pPr>
        <w:pStyle w:val="ListParagraph"/>
        <w:numPr>
          <w:ilvl w:val="0"/>
          <w:numId w:val="1"/>
        </w:numPr>
      </w:pPr>
      <w:r>
        <w:t>Is eudaimonia happiness? Not necessarily. Having purpose in life is not necessarily happiness, but positive personality features about well-being more generally.</w:t>
      </w:r>
    </w:p>
    <w:p w:rsidR="00FC2A1F" w:rsidRDefault="00FC2A1F" w:rsidP="004D5974">
      <w:pPr>
        <w:pStyle w:val="ListParagraph"/>
        <w:numPr>
          <w:ilvl w:val="0"/>
          <w:numId w:val="1"/>
        </w:numPr>
      </w:pPr>
      <w:r>
        <w:t xml:space="preserve">Hedonia (talking about happy life over long term) versus hedonistic (hedonistic is more so about short term pleasure).  </w:t>
      </w:r>
    </w:p>
    <w:p w:rsidR="00FC2A1F" w:rsidRDefault="00FC2A1F" w:rsidP="004D5974">
      <w:pPr>
        <w:pStyle w:val="ListParagraph"/>
        <w:numPr>
          <w:ilvl w:val="0"/>
          <w:numId w:val="1"/>
        </w:numPr>
      </w:pPr>
      <w:r>
        <w:t xml:space="preserve">Correlations high among these constructs (though it may be possible to distinguish). </w:t>
      </w:r>
    </w:p>
    <w:p w:rsidR="00FC2A1F" w:rsidRDefault="00FC2A1F" w:rsidP="003C43D5">
      <w:pPr>
        <w:pStyle w:val="ListParagraph"/>
        <w:numPr>
          <w:ilvl w:val="0"/>
          <w:numId w:val="1"/>
        </w:numPr>
      </w:pPr>
      <w:r>
        <w:t>Causes and consequences….stopped half way through last slide</w:t>
      </w:r>
    </w:p>
    <w:p w:rsidR="00FC2A1F" w:rsidRDefault="00FC2A1F" w:rsidP="003C43D5">
      <w:pPr>
        <w:pStyle w:val="ListParagraph"/>
        <w:ind w:left="360"/>
      </w:pPr>
    </w:p>
    <w:p w:rsidR="00FC2A1F" w:rsidRDefault="00FC2A1F" w:rsidP="00D5264F">
      <w:pPr>
        <w:pStyle w:val="ListParagraph"/>
        <w:ind w:left="0"/>
      </w:pPr>
      <w:bookmarkStart w:id="0" w:name="_GoBack"/>
      <w:bookmarkEnd w:id="0"/>
    </w:p>
    <w:p w:rsidR="00FC2A1F" w:rsidRDefault="00FC2A1F" w:rsidP="003C43D5">
      <w:pPr>
        <w:pStyle w:val="ListParagraph"/>
      </w:pPr>
    </w:p>
    <w:sectPr w:rsidR="00FC2A1F" w:rsidSect="00C7464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mbo">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F582F"/>
    <w:multiLevelType w:val="hybridMultilevel"/>
    <w:tmpl w:val="ACF47A5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nsid w:val="335B69D9"/>
    <w:multiLevelType w:val="hybridMultilevel"/>
    <w:tmpl w:val="0E808ABE"/>
    <w:lvl w:ilvl="0" w:tplc="0409000F">
      <w:start w:val="4"/>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4B708E6"/>
    <w:multiLevelType w:val="hybridMultilevel"/>
    <w:tmpl w:val="38300380"/>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7C0D42"/>
    <w:multiLevelType w:val="hybridMultilevel"/>
    <w:tmpl w:val="B3FECBB6"/>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900676"/>
    <w:multiLevelType w:val="hybridMultilevel"/>
    <w:tmpl w:val="CB3A228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D7E7022"/>
    <w:multiLevelType w:val="hybridMultilevel"/>
    <w:tmpl w:val="552E5466"/>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BCB1F3D"/>
    <w:multiLevelType w:val="hybridMultilevel"/>
    <w:tmpl w:val="1A081D6E"/>
    <w:lvl w:ilvl="0" w:tplc="10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7B6B7E45"/>
    <w:multiLevelType w:val="hybridMultilevel"/>
    <w:tmpl w:val="BEA68702"/>
    <w:lvl w:ilvl="0" w:tplc="868633F6">
      <w:numFmt w:val="bullet"/>
      <w:lvlText w:val=""/>
      <w:lvlJc w:val="left"/>
      <w:pPr>
        <w:ind w:left="720" w:hanging="360"/>
      </w:pPr>
      <w:rPr>
        <w:rFonts w:ascii="Wingdings" w:eastAsia="Times New Roman" w:hAnsi="Wingdings" w:hint="default"/>
      </w:rPr>
    </w:lvl>
    <w:lvl w:ilvl="1" w:tplc="1009000D">
      <w:start w:val="1"/>
      <w:numFmt w:val="bullet"/>
      <w:lvlText w:val=""/>
      <w:lvlJc w:val="left"/>
      <w:pPr>
        <w:ind w:left="1440" w:hanging="360"/>
      </w:pPr>
      <w:rPr>
        <w:rFonts w:ascii="Wingdings" w:hAnsi="Wingding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5"/>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345"/>
    <w:rsid w:val="00071345"/>
    <w:rsid w:val="001D48A8"/>
    <w:rsid w:val="003528AF"/>
    <w:rsid w:val="003B5C30"/>
    <w:rsid w:val="003C43D5"/>
    <w:rsid w:val="003C47EF"/>
    <w:rsid w:val="004D5974"/>
    <w:rsid w:val="005B641E"/>
    <w:rsid w:val="006B2597"/>
    <w:rsid w:val="007330C2"/>
    <w:rsid w:val="008D6336"/>
    <w:rsid w:val="00923C5D"/>
    <w:rsid w:val="00951E1F"/>
    <w:rsid w:val="00A32653"/>
    <w:rsid w:val="00A47B23"/>
    <w:rsid w:val="00B02E3F"/>
    <w:rsid w:val="00B213A0"/>
    <w:rsid w:val="00BF18A0"/>
    <w:rsid w:val="00C301E7"/>
    <w:rsid w:val="00C74642"/>
    <w:rsid w:val="00D5264F"/>
    <w:rsid w:val="00D8694D"/>
    <w:rsid w:val="00FC2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642"/>
    <w:pPr>
      <w:spacing w:after="200" w:line="276" w:lineRule="auto"/>
    </w:pPr>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713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642"/>
    <w:pPr>
      <w:spacing w:after="200" w:line="276" w:lineRule="auto"/>
    </w:pPr>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713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Defining Happiness                                                                                            Wednesday January 21, 2015</vt:lpstr>
    </vt:vector>
  </TitlesOfParts>
  <Company>Hewlett-Packard</Company>
  <LinksUpToDate>false</LinksUpToDate>
  <CharactersWithSpaces>6677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Defining Happiness                                                                                            Wednesday January 21, 2015</dc:title>
  <dc:creator>Jenaya</dc:creator>
  <cp:lastModifiedBy>Jenaya</cp:lastModifiedBy>
  <cp:revision>2</cp:revision>
  <dcterms:created xsi:type="dcterms:W3CDTF">2015-02-18T15:58:00Z</dcterms:created>
  <dcterms:modified xsi:type="dcterms:W3CDTF">2015-02-18T15:58:00Z</dcterms:modified>
</cp:coreProperties>
</file>